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A607" w14:textId="565E6FE0" w:rsidR="001B16CA" w:rsidRDefault="00280890" w:rsidP="001B16C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890">
        <w:rPr>
          <w:rFonts w:ascii="Arial" w:hAnsi="Arial" w:cs="Arial"/>
          <w:b/>
          <w:sz w:val="24"/>
          <w:szCs w:val="24"/>
        </w:rPr>
        <w:t>Please refer to Notes on the reverse of this form before completing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4D0493" w:rsidRPr="004D0493" w14:paraId="5DBE5CFF" w14:textId="77777777" w:rsidTr="00412568">
        <w:tc>
          <w:tcPr>
            <w:tcW w:w="10207" w:type="dxa"/>
            <w:gridSpan w:val="2"/>
            <w:shd w:val="clear" w:color="auto" w:fill="8DB3E2" w:themeFill="text2" w:themeFillTint="66"/>
          </w:tcPr>
          <w:p w14:paraId="40A0392D" w14:textId="77777777" w:rsidR="004D0493" w:rsidRPr="004D0493" w:rsidRDefault="004D0493" w:rsidP="0069582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0493">
              <w:rPr>
                <w:rFonts w:ascii="Arial" w:hAnsi="Arial" w:cs="Arial"/>
                <w:b/>
                <w:sz w:val="24"/>
                <w:szCs w:val="24"/>
              </w:rPr>
              <w:t>Tenancy information</w:t>
            </w:r>
          </w:p>
        </w:tc>
      </w:tr>
      <w:tr w:rsidR="001B16CA" w14:paraId="3A21CFDA" w14:textId="77777777" w:rsidTr="004D0493">
        <w:tc>
          <w:tcPr>
            <w:tcW w:w="2836" w:type="dxa"/>
          </w:tcPr>
          <w:p w14:paraId="6B0280D2" w14:textId="77777777" w:rsidR="001B16CA" w:rsidRPr="001B16CA" w:rsidRDefault="004D0493" w:rsidP="001B16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371" w:type="dxa"/>
          </w:tcPr>
          <w:p w14:paraId="5A14DE7D" w14:textId="77777777" w:rsidR="001B16CA" w:rsidRDefault="001B16CA" w:rsidP="00695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A85852" w14:textId="77777777" w:rsidR="001B16CA" w:rsidRDefault="001B16CA" w:rsidP="00695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5125BE" w14:textId="77777777" w:rsidR="001B16CA" w:rsidRDefault="001B16CA" w:rsidP="00695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6CA" w14:paraId="428A2555" w14:textId="77777777" w:rsidTr="004D0493">
        <w:tc>
          <w:tcPr>
            <w:tcW w:w="2836" w:type="dxa"/>
          </w:tcPr>
          <w:p w14:paraId="3E2FB257" w14:textId="77777777" w:rsidR="001B16CA" w:rsidRPr="001B16CA" w:rsidRDefault="001B16CA" w:rsidP="001B16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6CA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4D04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46D98CC5" w14:textId="77777777" w:rsidR="001B16CA" w:rsidRDefault="001B16CA" w:rsidP="00695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FA4140" w14:textId="77777777" w:rsidR="001B16CA" w:rsidRDefault="001B16CA" w:rsidP="00695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A60C5D" w14:textId="77777777" w:rsidR="004B194D" w:rsidRDefault="004B194D" w:rsidP="00695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353D00" w14:textId="77777777" w:rsidR="004B194D" w:rsidRDefault="004B194D" w:rsidP="00695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721485" w14:textId="77777777" w:rsidR="001B16CA" w:rsidRDefault="001B16CA" w:rsidP="00695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93" w14:paraId="69967AD9" w14:textId="77777777" w:rsidTr="004D0493">
        <w:tc>
          <w:tcPr>
            <w:tcW w:w="2836" w:type="dxa"/>
          </w:tcPr>
          <w:p w14:paraId="48C700C0" w14:textId="77777777" w:rsidR="004D0493" w:rsidRPr="001B16CA" w:rsidRDefault="004D0493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Tenancy end date:</w:t>
            </w:r>
          </w:p>
          <w:p w14:paraId="15749B8C" w14:textId="77777777" w:rsidR="004D0493" w:rsidRDefault="004D0493" w:rsidP="004D04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55D0249" w14:textId="77777777" w:rsidR="00280890" w:rsidRDefault="00280890" w:rsidP="004D04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BBA25" w14:textId="77777777" w:rsidR="00280890" w:rsidRDefault="00280890" w:rsidP="004D04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ABBE18" w14:textId="77777777" w:rsidR="004D0493" w:rsidRDefault="004D0493" w:rsidP="002808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four-week notice period starts on the first available Monday following receipt of this notice.</w:t>
            </w:r>
          </w:p>
          <w:p w14:paraId="1132EC0D" w14:textId="2C9FC094" w:rsidR="00280890" w:rsidRDefault="00280890" w:rsidP="00280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93" w:rsidRPr="004D0493" w14:paraId="3EF263F2" w14:textId="77777777" w:rsidTr="00412568">
        <w:tc>
          <w:tcPr>
            <w:tcW w:w="10207" w:type="dxa"/>
            <w:gridSpan w:val="2"/>
            <w:shd w:val="clear" w:color="auto" w:fill="8DB3E2" w:themeFill="text2" w:themeFillTint="66"/>
          </w:tcPr>
          <w:p w14:paraId="4CF3C5A7" w14:textId="77777777" w:rsidR="004D0493" w:rsidRPr="004D0493" w:rsidRDefault="004D0493" w:rsidP="004D04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0493">
              <w:rPr>
                <w:rFonts w:ascii="Arial" w:hAnsi="Arial" w:cs="Arial"/>
                <w:b/>
                <w:sz w:val="24"/>
                <w:szCs w:val="24"/>
              </w:rPr>
              <w:t xml:space="preserve">Personal </w:t>
            </w:r>
            <w:r w:rsidR="00A95CB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D0493">
              <w:rPr>
                <w:rFonts w:ascii="Arial" w:hAnsi="Arial" w:cs="Arial"/>
                <w:b/>
                <w:sz w:val="24"/>
                <w:szCs w:val="24"/>
              </w:rPr>
              <w:t>epresentative’s details</w:t>
            </w:r>
          </w:p>
        </w:tc>
      </w:tr>
      <w:tr w:rsidR="004D0493" w14:paraId="0176020D" w14:textId="77777777" w:rsidTr="004D0493">
        <w:tc>
          <w:tcPr>
            <w:tcW w:w="2836" w:type="dxa"/>
          </w:tcPr>
          <w:p w14:paraId="73F1114E" w14:textId="77777777" w:rsidR="004D0493" w:rsidRPr="001B16CA" w:rsidRDefault="004D0493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371" w:type="dxa"/>
          </w:tcPr>
          <w:p w14:paraId="0231C7BD" w14:textId="77777777" w:rsidR="004D0493" w:rsidRDefault="004D0493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C84E70" w14:textId="77777777" w:rsidR="004D0493" w:rsidRDefault="004D0493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93" w14:paraId="09ACB3AB" w14:textId="77777777" w:rsidTr="004D0493">
        <w:tc>
          <w:tcPr>
            <w:tcW w:w="2836" w:type="dxa"/>
          </w:tcPr>
          <w:p w14:paraId="27394B4C" w14:textId="77777777" w:rsidR="004D0493" w:rsidRPr="001B16CA" w:rsidRDefault="004D0493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371" w:type="dxa"/>
          </w:tcPr>
          <w:p w14:paraId="5C0A5A48" w14:textId="77777777" w:rsidR="004D0493" w:rsidRDefault="004D0493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365FED" w14:textId="77777777" w:rsidR="004D0493" w:rsidRDefault="004D0493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AC824" w14:textId="77777777" w:rsidR="004D0493" w:rsidRDefault="004D0493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93" w14:paraId="0AFF9C5C" w14:textId="77777777" w:rsidTr="004D0493">
        <w:tc>
          <w:tcPr>
            <w:tcW w:w="2836" w:type="dxa"/>
          </w:tcPr>
          <w:p w14:paraId="41756F81" w14:textId="560269AD" w:rsidR="004D0493" w:rsidRDefault="004D0493" w:rsidP="004D04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Telephone </w:t>
            </w:r>
            <w:r w:rsidR="000E5FDC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umbers:</w:t>
            </w:r>
          </w:p>
          <w:p w14:paraId="51436D2C" w14:textId="77777777" w:rsidR="004D0493" w:rsidRDefault="004D0493" w:rsidP="004D04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Home:</w:t>
            </w:r>
          </w:p>
          <w:p w14:paraId="22C00B80" w14:textId="77777777" w:rsidR="004D0493" w:rsidRDefault="004D0493" w:rsidP="004D04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14:paraId="3C85F129" w14:textId="77777777" w:rsidR="004D0493" w:rsidRDefault="004D0493" w:rsidP="004D04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Work:</w:t>
            </w:r>
          </w:p>
          <w:p w14:paraId="79818C8E" w14:textId="77777777" w:rsidR="004D0493" w:rsidRPr="001B16CA" w:rsidRDefault="004D0493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79FA1B8B" w14:textId="77777777" w:rsidR="004D0493" w:rsidRPr="004B194D" w:rsidRDefault="004D0493" w:rsidP="004D04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0493" w14:paraId="40A7FC1E" w14:textId="77777777" w:rsidTr="00925988">
        <w:trPr>
          <w:trHeight w:val="346"/>
        </w:trPr>
        <w:tc>
          <w:tcPr>
            <w:tcW w:w="2836" w:type="dxa"/>
          </w:tcPr>
          <w:p w14:paraId="0B1E2874" w14:textId="77777777" w:rsidR="004D0493" w:rsidRPr="001B16CA" w:rsidRDefault="004D0493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address:</w:t>
            </w:r>
          </w:p>
        </w:tc>
        <w:tc>
          <w:tcPr>
            <w:tcW w:w="7371" w:type="dxa"/>
          </w:tcPr>
          <w:p w14:paraId="1F029201" w14:textId="77777777" w:rsidR="004D0493" w:rsidRDefault="004D0493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93" w:rsidRPr="00925988" w14:paraId="4E3F287F" w14:textId="77777777" w:rsidTr="00412568">
        <w:trPr>
          <w:trHeight w:val="351"/>
        </w:trPr>
        <w:tc>
          <w:tcPr>
            <w:tcW w:w="10207" w:type="dxa"/>
            <w:gridSpan w:val="2"/>
            <w:shd w:val="clear" w:color="auto" w:fill="8DB3E2" w:themeFill="text2" w:themeFillTint="66"/>
          </w:tcPr>
          <w:p w14:paraId="077FD6E1" w14:textId="77777777" w:rsidR="004D0493" w:rsidRPr="00925988" w:rsidRDefault="004D0493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988">
              <w:rPr>
                <w:rFonts w:ascii="Arial" w:hAnsi="Arial" w:cs="Arial"/>
                <w:b/>
                <w:sz w:val="24"/>
                <w:szCs w:val="24"/>
              </w:rPr>
              <w:t>Arrangements for return of keys</w:t>
            </w:r>
            <w:r w:rsidR="00925988" w:rsidRPr="009259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E633042" w14:textId="77777777" w:rsidR="004D0493" w:rsidRPr="00925988" w:rsidRDefault="004D0493" w:rsidP="004D04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0493" w14:paraId="6D543138" w14:textId="77777777" w:rsidTr="004D0493">
        <w:tc>
          <w:tcPr>
            <w:tcW w:w="2836" w:type="dxa"/>
          </w:tcPr>
          <w:p w14:paraId="680165C7" w14:textId="77777777" w:rsidR="004D0493" w:rsidRPr="001B16CA" w:rsidRDefault="00925988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confirm arrangements for return of main key:</w:t>
            </w:r>
          </w:p>
          <w:p w14:paraId="18AA74BD" w14:textId="77777777" w:rsidR="004D0493" w:rsidRDefault="004D0493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6CA">
              <w:rPr>
                <w:rFonts w:ascii="Arial" w:hAnsi="Arial" w:cs="Arial"/>
                <w:b/>
                <w:sz w:val="24"/>
                <w:szCs w:val="24"/>
              </w:rPr>
              <w:t>i.e. recorded delivery/hand deliver</w:t>
            </w:r>
            <w:r w:rsidR="00925988">
              <w:rPr>
                <w:rFonts w:ascii="Arial" w:hAnsi="Arial" w:cs="Arial"/>
                <w:b/>
                <w:sz w:val="24"/>
                <w:szCs w:val="24"/>
              </w:rPr>
              <w:t>y.</w:t>
            </w:r>
          </w:p>
          <w:p w14:paraId="5E4D2A49" w14:textId="77777777" w:rsidR="00925988" w:rsidRPr="006E601E" w:rsidRDefault="00925988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01E">
              <w:rPr>
                <w:rFonts w:ascii="Arial" w:hAnsi="Arial" w:cs="Arial"/>
                <w:b/>
                <w:sz w:val="24"/>
                <w:szCs w:val="24"/>
              </w:rPr>
              <w:t>Window keys, etc can be left in the property.</w:t>
            </w:r>
          </w:p>
        </w:tc>
        <w:tc>
          <w:tcPr>
            <w:tcW w:w="7371" w:type="dxa"/>
          </w:tcPr>
          <w:p w14:paraId="515C1221" w14:textId="473DF97A" w:rsidR="004D0493" w:rsidRPr="00925988" w:rsidRDefault="00925988" w:rsidP="004D049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 keys</w:t>
            </w:r>
            <w:r w:rsidR="004D0493" w:rsidRPr="00925988">
              <w:rPr>
                <w:rFonts w:ascii="Arial" w:hAnsi="Arial" w:cs="Arial"/>
                <w:i/>
                <w:sz w:val="24"/>
                <w:szCs w:val="24"/>
              </w:rPr>
              <w:t xml:space="preserve"> must be </w:t>
            </w:r>
            <w:r>
              <w:rPr>
                <w:rFonts w:ascii="Arial" w:hAnsi="Arial" w:cs="Arial"/>
                <w:i/>
                <w:sz w:val="24"/>
                <w:szCs w:val="24"/>
              </w:rPr>
              <w:t>returned</w:t>
            </w:r>
            <w:r w:rsidR="004D0493" w:rsidRPr="00925988">
              <w:rPr>
                <w:rFonts w:ascii="Arial" w:hAnsi="Arial" w:cs="Arial"/>
                <w:i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i/>
                <w:sz w:val="24"/>
                <w:szCs w:val="24"/>
              </w:rPr>
              <w:t>y</w:t>
            </w:r>
            <w:r w:rsidR="004D0493" w:rsidRPr="00925988">
              <w:rPr>
                <w:rFonts w:ascii="Arial" w:hAnsi="Arial" w:cs="Arial"/>
                <w:i/>
                <w:sz w:val="24"/>
                <w:szCs w:val="24"/>
              </w:rPr>
              <w:t xml:space="preserve"> 10am on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>Monday</w:t>
            </w:r>
            <w:r w:rsidR="004D0493" w:rsidRPr="009259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following the</w:t>
            </w:r>
            <w:r w:rsidR="004D0493" w:rsidRPr="00925988">
              <w:rPr>
                <w:rFonts w:ascii="Arial" w:hAnsi="Arial" w:cs="Arial"/>
                <w:i/>
                <w:sz w:val="24"/>
                <w:szCs w:val="24"/>
              </w:rPr>
              <w:t xml:space="preserve"> tenancy end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date</w:t>
            </w:r>
            <w:r w:rsidR="004D0493" w:rsidRPr="00925988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9259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4D0493" w:rsidRPr="00925988">
              <w:rPr>
                <w:rFonts w:ascii="Arial" w:hAnsi="Arial" w:cs="Arial"/>
                <w:i/>
                <w:sz w:val="24"/>
                <w:szCs w:val="24"/>
              </w:rPr>
              <w:t>ll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D0493" w:rsidRPr="00925988">
              <w:rPr>
                <w:rFonts w:ascii="Arial" w:hAnsi="Arial" w:cs="Arial"/>
                <w:i/>
                <w:sz w:val="24"/>
                <w:szCs w:val="24"/>
              </w:rPr>
              <w:t>keys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provided at the start of the tenancy e.g. </w:t>
            </w:r>
            <w:r w:rsidR="00831E3F">
              <w:rPr>
                <w:rFonts w:ascii="Arial" w:hAnsi="Arial" w:cs="Arial"/>
                <w:i/>
                <w:sz w:val="24"/>
                <w:szCs w:val="24"/>
              </w:rPr>
              <w:t xml:space="preserve">doors,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windows, lockable cupboards, as well </w:t>
            </w:r>
            <w:r w:rsidR="00831E3F">
              <w:rPr>
                <w:rFonts w:ascii="Arial" w:hAnsi="Arial" w:cs="Arial"/>
                <w:i/>
                <w:sz w:val="24"/>
                <w:szCs w:val="24"/>
              </w:rPr>
              <w:t xml:space="preserve">as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fobs and </w:t>
            </w:r>
            <w:r w:rsidR="004D0493" w:rsidRPr="00925988">
              <w:rPr>
                <w:rFonts w:ascii="Arial" w:hAnsi="Arial" w:cs="Arial"/>
                <w:i/>
                <w:sz w:val="24"/>
                <w:szCs w:val="24"/>
              </w:rPr>
              <w:t>pendants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must be returned. </w:t>
            </w:r>
          </w:p>
          <w:p w14:paraId="54304D22" w14:textId="77777777" w:rsidR="004D0493" w:rsidRDefault="004D0493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0C06B0" w14:textId="77777777" w:rsidR="00925988" w:rsidRDefault="00925988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697902" w14:textId="77777777" w:rsidR="00925988" w:rsidRDefault="00925988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6F" w14:paraId="28E4C933" w14:textId="77777777" w:rsidTr="006F3B10">
        <w:tc>
          <w:tcPr>
            <w:tcW w:w="10207" w:type="dxa"/>
            <w:gridSpan w:val="2"/>
          </w:tcPr>
          <w:p w14:paraId="51F115F9" w14:textId="77777777" w:rsidR="000C2B6F" w:rsidRPr="001B16CA" w:rsidRDefault="000C2B6F" w:rsidP="004D04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 Personal Representative of the estate, </w:t>
            </w:r>
            <w:r w:rsidRPr="001B16CA">
              <w:rPr>
                <w:rFonts w:ascii="Arial" w:hAnsi="Arial" w:cs="Arial"/>
                <w:b/>
                <w:sz w:val="24"/>
                <w:szCs w:val="24"/>
              </w:rPr>
              <w:t xml:space="preserve">I agree to give full and vacant possession on the agreed date and leave the property in accordance with the </w:t>
            </w:r>
            <w:r w:rsidR="00403FA4">
              <w:rPr>
                <w:rFonts w:ascii="Arial" w:hAnsi="Arial" w:cs="Arial"/>
                <w:b/>
                <w:sz w:val="24"/>
                <w:szCs w:val="24"/>
              </w:rPr>
              <w:t xml:space="preserve">tenancy contract. </w:t>
            </w:r>
            <w:r w:rsidR="006E601E">
              <w:rPr>
                <w:rFonts w:ascii="Arial" w:hAnsi="Arial" w:cs="Arial"/>
                <w:b/>
                <w:sz w:val="24"/>
                <w:szCs w:val="24"/>
              </w:rPr>
              <w:t xml:space="preserve">Further guidance is also available in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our </w:t>
            </w:r>
            <w:r w:rsidR="006E601E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nding your tenancy</w:t>
            </w:r>
            <w:r w:rsidR="006E601E">
              <w:rPr>
                <w:rFonts w:ascii="Arial" w:hAnsi="Arial" w:cs="Arial"/>
                <w:b/>
                <w:sz w:val="24"/>
                <w:szCs w:val="24"/>
              </w:rPr>
              <w:t xml:space="preserve"> factsheet.</w:t>
            </w:r>
          </w:p>
        </w:tc>
      </w:tr>
      <w:tr w:rsidR="004D0493" w14:paraId="75A78C5D" w14:textId="77777777" w:rsidTr="004D0493">
        <w:tc>
          <w:tcPr>
            <w:tcW w:w="2836" w:type="dxa"/>
          </w:tcPr>
          <w:p w14:paraId="6C0777E6" w14:textId="25C58375" w:rsidR="004D0493" w:rsidRDefault="004D0493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6CA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 w:rsidR="00E47A3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58FB29B" w14:textId="77777777" w:rsidR="004D0493" w:rsidRDefault="004D0493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C3CE7C" w14:textId="77777777" w:rsidR="004D0493" w:rsidRPr="001B16CA" w:rsidRDefault="004D0493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6D52D5D" w14:textId="77777777" w:rsidR="004D0493" w:rsidRDefault="004D0493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39F2BF" w14:textId="77777777" w:rsidR="004D0493" w:rsidRDefault="004D0493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225870" w14:textId="77777777" w:rsidR="004D0493" w:rsidRDefault="004D0493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493" w14:paraId="633D3110" w14:textId="77777777" w:rsidTr="004D0493">
        <w:tc>
          <w:tcPr>
            <w:tcW w:w="2836" w:type="dxa"/>
          </w:tcPr>
          <w:p w14:paraId="37C0B729" w14:textId="77777777" w:rsidR="004D0493" w:rsidRDefault="004D0493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6CA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6E60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73F5E9B" w14:textId="77777777" w:rsidR="004D0493" w:rsidRPr="001B16CA" w:rsidRDefault="004D0493" w:rsidP="004D0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51D61C9" w14:textId="77777777" w:rsidR="004D0493" w:rsidRDefault="004D0493" w:rsidP="004D04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9012DF" w14:textId="77777777" w:rsidR="001B16CA" w:rsidRDefault="001B16CA" w:rsidP="001B16CA">
      <w:pPr>
        <w:spacing w:line="240" w:lineRule="auto"/>
        <w:rPr>
          <w:rFonts w:ascii="Arial" w:hAnsi="Arial" w:cs="Arial"/>
          <w:sz w:val="24"/>
          <w:szCs w:val="24"/>
        </w:rPr>
      </w:pPr>
    </w:p>
    <w:p w14:paraId="5B30C99B" w14:textId="77777777" w:rsidR="00897364" w:rsidRDefault="00897364" w:rsidP="0089736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NOTES</w:t>
      </w:r>
    </w:p>
    <w:p w14:paraId="5331B797" w14:textId="77777777" w:rsidR="00280890" w:rsidRDefault="00280890" w:rsidP="0089736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D6EFDCD" w14:textId="77777777" w:rsidR="00280890" w:rsidRDefault="00280890" w:rsidP="002808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must give us at least four weeks notice in writing.  </w:t>
      </w:r>
    </w:p>
    <w:p w14:paraId="160B76AB" w14:textId="77777777" w:rsidR="00280890" w:rsidRPr="005B1B62" w:rsidRDefault="00280890" w:rsidP="00280890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0D445C0" w14:textId="77777777" w:rsidR="00280890" w:rsidRDefault="00280890" w:rsidP="002808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Termination – this date is 4 weeks from the first available Monday after receipt of this form.</w:t>
      </w:r>
    </w:p>
    <w:p w14:paraId="7A84C976" w14:textId="77777777" w:rsidR="00280890" w:rsidRPr="005B1B62" w:rsidRDefault="00280890" w:rsidP="00280890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6742F3B0" w14:textId="77777777" w:rsidR="00897364" w:rsidRDefault="00897364" w:rsidP="006958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520194561"/>
      <w:r w:rsidRPr="00897364">
        <w:rPr>
          <w:rFonts w:ascii="Arial" w:hAnsi="Arial" w:cs="Arial"/>
          <w:b/>
          <w:sz w:val="24"/>
          <w:szCs w:val="24"/>
        </w:rPr>
        <w:t xml:space="preserve">To give us vacant possession </w:t>
      </w:r>
      <w:r w:rsidR="006E601E" w:rsidRPr="00897364">
        <w:rPr>
          <w:rFonts w:ascii="Arial" w:hAnsi="Arial" w:cs="Arial"/>
          <w:b/>
          <w:sz w:val="24"/>
          <w:szCs w:val="24"/>
        </w:rPr>
        <w:t xml:space="preserve">and </w:t>
      </w:r>
      <w:r w:rsidR="006E601E">
        <w:rPr>
          <w:rFonts w:ascii="Arial" w:hAnsi="Arial" w:cs="Arial"/>
          <w:b/>
          <w:sz w:val="24"/>
          <w:szCs w:val="24"/>
        </w:rPr>
        <w:t>return</w:t>
      </w:r>
      <w:r w:rsidR="006E601E" w:rsidRPr="00897364">
        <w:rPr>
          <w:rFonts w:ascii="Arial" w:hAnsi="Arial" w:cs="Arial"/>
          <w:b/>
          <w:sz w:val="24"/>
          <w:szCs w:val="24"/>
        </w:rPr>
        <w:t xml:space="preserve"> </w:t>
      </w:r>
      <w:r w:rsidR="006E601E">
        <w:rPr>
          <w:rFonts w:ascii="Arial" w:hAnsi="Arial" w:cs="Arial"/>
          <w:b/>
          <w:sz w:val="24"/>
          <w:szCs w:val="24"/>
        </w:rPr>
        <w:t>all</w:t>
      </w:r>
      <w:r w:rsidR="006E601E" w:rsidRPr="00897364">
        <w:rPr>
          <w:rFonts w:ascii="Arial" w:hAnsi="Arial" w:cs="Arial"/>
          <w:b/>
          <w:sz w:val="24"/>
          <w:szCs w:val="24"/>
        </w:rPr>
        <w:t xml:space="preserve"> keys </w:t>
      </w:r>
      <w:r w:rsidR="006E601E">
        <w:rPr>
          <w:rFonts w:ascii="Arial" w:hAnsi="Arial" w:cs="Arial"/>
          <w:b/>
          <w:sz w:val="24"/>
          <w:szCs w:val="24"/>
        </w:rPr>
        <w:t>to</w:t>
      </w:r>
      <w:r w:rsidRPr="00897364">
        <w:rPr>
          <w:rFonts w:ascii="Arial" w:hAnsi="Arial" w:cs="Arial"/>
          <w:b/>
          <w:sz w:val="24"/>
          <w:szCs w:val="24"/>
        </w:rPr>
        <w:t xml:space="preserve"> </w:t>
      </w:r>
      <w:r w:rsidR="0049785B">
        <w:rPr>
          <w:rFonts w:ascii="Arial" w:hAnsi="Arial" w:cs="Arial"/>
          <w:b/>
          <w:sz w:val="24"/>
          <w:szCs w:val="24"/>
        </w:rPr>
        <w:t>the property</w:t>
      </w:r>
      <w:r w:rsidRPr="0089736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including </w:t>
      </w:r>
      <w:r w:rsidR="006E601E">
        <w:rPr>
          <w:rFonts w:ascii="Arial" w:hAnsi="Arial" w:cs="Arial"/>
          <w:b/>
          <w:sz w:val="24"/>
          <w:szCs w:val="24"/>
        </w:rPr>
        <w:t xml:space="preserve">to windows and any lockable cupboards, as well as </w:t>
      </w:r>
      <w:r w:rsidR="00D75FC5">
        <w:rPr>
          <w:rFonts w:ascii="Arial" w:hAnsi="Arial" w:cs="Arial"/>
          <w:b/>
          <w:sz w:val="24"/>
          <w:szCs w:val="24"/>
        </w:rPr>
        <w:t>fobs</w:t>
      </w:r>
      <w:r w:rsidR="006E601E">
        <w:rPr>
          <w:rFonts w:ascii="Arial" w:hAnsi="Arial" w:cs="Arial"/>
          <w:b/>
          <w:sz w:val="24"/>
          <w:szCs w:val="24"/>
        </w:rPr>
        <w:t xml:space="preserve"> and </w:t>
      </w:r>
      <w:r w:rsidR="00D75FC5">
        <w:rPr>
          <w:rFonts w:ascii="Arial" w:hAnsi="Arial" w:cs="Arial"/>
          <w:b/>
          <w:sz w:val="24"/>
          <w:szCs w:val="24"/>
        </w:rPr>
        <w:t>pendants.</w:t>
      </w:r>
      <w:r>
        <w:rPr>
          <w:rFonts w:ascii="Arial" w:hAnsi="Arial" w:cs="Arial"/>
          <w:b/>
          <w:sz w:val="24"/>
          <w:szCs w:val="24"/>
        </w:rPr>
        <w:t xml:space="preserve"> One set of keys must reach </w:t>
      </w:r>
      <w:r w:rsidR="006C4BFD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s by 10am on </w:t>
      </w:r>
      <w:r w:rsidR="00D75FC5">
        <w:rPr>
          <w:rFonts w:ascii="Arial" w:hAnsi="Arial" w:cs="Arial"/>
          <w:b/>
          <w:sz w:val="24"/>
          <w:szCs w:val="24"/>
        </w:rPr>
        <w:t xml:space="preserve">the </w:t>
      </w:r>
      <w:r w:rsidR="006E601E">
        <w:rPr>
          <w:rFonts w:ascii="Arial" w:hAnsi="Arial" w:cs="Arial"/>
          <w:b/>
          <w:sz w:val="24"/>
          <w:szCs w:val="24"/>
        </w:rPr>
        <w:t>Monday following the tenancy end date</w:t>
      </w:r>
      <w:r>
        <w:rPr>
          <w:rFonts w:ascii="Arial" w:hAnsi="Arial" w:cs="Arial"/>
          <w:b/>
          <w:sz w:val="24"/>
          <w:szCs w:val="24"/>
        </w:rPr>
        <w:t>. Arrangements</w:t>
      </w:r>
      <w:r w:rsidR="006E60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can be </w:t>
      </w:r>
      <w:r w:rsidR="006E601E">
        <w:rPr>
          <w:rFonts w:ascii="Arial" w:hAnsi="Arial" w:cs="Arial"/>
          <w:b/>
          <w:sz w:val="24"/>
          <w:szCs w:val="24"/>
        </w:rPr>
        <w:t>agreed</w:t>
      </w:r>
      <w:r>
        <w:rPr>
          <w:rFonts w:ascii="Arial" w:hAnsi="Arial" w:cs="Arial"/>
          <w:b/>
          <w:sz w:val="24"/>
          <w:szCs w:val="24"/>
        </w:rPr>
        <w:t xml:space="preserve"> during our end of tenancy inspection</w:t>
      </w:r>
      <w:r w:rsidR="006E601E">
        <w:rPr>
          <w:rFonts w:ascii="Arial" w:hAnsi="Arial" w:cs="Arial"/>
          <w:b/>
          <w:sz w:val="24"/>
          <w:szCs w:val="24"/>
        </w:rPr>
        <w:t>.</w:t>
      </w:r>
    </w:p>
    <w:bookmarkEnd w:id="0"/>
    <w:p w14:paraId="0E8BA7BE" w14:textId="77777777" w:rsidR="0049785B" w:rsidRPr="0049785B" w:rsidRDefault="0049785B" w:rsidP="0069582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AEE0B8" w14:textId="77777777" w:rsidR="00897364" w:rsidRPr="0049785B" w:rsidRDefault="0049785B" w:rsidP="006958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provide a copy of the </w:t>
      </w:r>
      <w:r w:rsidR="006E601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eath </w:t>
      </w:r>
      <w:r w:rsidR="006E601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ertificate</w:t>
      </w:r>
      <w:r w:rsidR="00953F74">
        <w:rPr>
          <w:rFonts w:ascii="Arial" w:hAnsi="Arial" w:cs="Arial"/>
          <w:b/>
          <w:sz w:val="24"/>
          <w:szCs w:val="24"/>
        </w:rPr>
        <w:t xml:space="preserve"> (interim death certificate</w:t>
      </w:r>
      <w:r w:rsidR="00695822">
        <w:rPr>
          <w:rFonts w:ascii="Arial" w:hAnsi="Arial" w:cs="Arial"/>
          <w:b/>
          <w:sz w:val="24"/>
          <w:szCs w:val="24"/>
        </w:rPr>
        <w:t xml:space="preserve"> or </w:t>
      </w:r>
      <w:r w:rsidR="006E601E">
        <w:rPr>
          <w:rFonts w:ascii="Arial" w:hAnsi="Arial" w:cs="Arial"/>
          <w:b/>
          <w:sz w:val="24"/>
          <w:szCs w:val="24"/>
        </w:rPr>
        <w:t>f</w:t>
      </w:r>
      <w:r w:rsidR="00695822">
        <w:rPr>
          <w:rFonts w:ascii="Arial" w:hAnsi="Arial" w:cs="Arial"/>
          <w:b/>
          <w:sz w:val="24"/>
          <w:szCs w:val="24"/>
        </w:rPr>
        <w:t xml:space="preserve">ormal </w:t>
      </w:r>
      <w:r w:rsidR="006E601E">
        <w:rPr>
          <w:rFonts w:ascii="Arial" w:hAnsi="Arial" w:cs="Arial"/>
          <w:b/>
          <w:sz w:val="24"/>
          <w:szCs w:val="24"/>
        </w:rPr>
        <w:t>n</w:t>
      </w:r>
      <w:r w:rsidR="00695822">
        <w:rPr>
          <w:rFonts w:ascii="Arial" w:hAnsi="Arial" w:cs="Arial"/>
          <w:b/>
          <w:sz w:val="24"/>
          <w:szCs w:val="24"/>
        </w:rPr>
        <w:t xml:space="preserve">otification of </w:t>
      </w:r>
      <w:r w:rsidR="006E601E">
        <w:rPr>
          <w:rFonts w:ascii="Arial" w:hAnsi="Arial" w:cs="Arial"/>
          <w:b/>
          <w:sz w:val="24"/>
          <w:szCs w:val="24"/>
        </w:rPr>
        <w:t>d</w:t>
      </w:r>
      <w:r w:rsidR="00695822">
        <w:rPr>
          <w:rFonts w:ascii="Arial" w:hAnsi="Arial" w:cs="Arial"/>
          <w:b/>
          <w:sz w:val="24"/>
          <w:szCs w:val="24"/>
        </w:rPr>
        <w:t>eath</w:t>
      </w:r>
      <w:r w:rsidR="00953F7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6E601E">
        <w:rPr>
          <w:rFonts w:ascii="Arial" w:hAnsi="Arial" w:cs="Arial"/>
          <w:b/>
          <w:sz w:val="24"/>
          <w:szCs w:val="24"/>
        </w:rPr>
        <w:t>We may require c</w:t>
      </w:r>
      <w:r>
        <w:rPr>
          <w:rFonts w:ascii="Arial" w:hAnsi="Arial" w:cs="Arial"/>
          <w:b/>
          <w:sz w:val="24"/>
          <w:szCs w:val="24"/>
        </w:rPr>
        <w:t xml:space="preserve">onfirmation that you are able to act on behalf of the </w:t>
      </w:r>
      <w:r w:rsidR="006E601E">
        <w:rPr>
          <w:rFonts w:ascii="Arial" w:hAnsi="Arial" w:cs="Arial"/>
          <w:b/>
          <w:sz w:val="24"/>
          <w:szCs w:val="24"/>
        </w:rPr>
        <w:t>estate</w:t>
      </w:r>
      <w:r>
        <w:rPr>
          <w:rFonts w:ascii="Arial" w:hAnsi="Arial" w:cs="Arial"/>
          <w:b/>
          <w:sz w:val="24"/>
          <w:szCs w:val="24"/>
        </w:rPr>
        <w:t>.</w:t>
      </w:r>
    </w:p>
    <w:p w14:paraId="35EFAB44" w14:textId="77777777" w:rsidR="0049785B" w:rsidRDefault="0049785B" w:rsidP="0069582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8A20ED" w14:textId="77777777" w:rsidR="00897364" w:rsidRDefault="00897364" w:rsidP="006958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520194589"/>
      <w:r>
        <w:rPr>
          <w:rFonts w:ascii="Arial" w:hAnsi="Arial" w:cs="Arial"/>
          <w:b/>
          <w:sz w:val="24"/>
          <w:szCs w:val="24"/>
        </w:rPr>
        <w:t xml:space="preserve">Allow us to inspect </w:t>
      </w:r>
      <w:r w:rsidR="0049785B">
        <w:rPr>
          <w:rFonts w:ascii="Arial" w:hAnsi="Arial" w:cs="Arial"/>
          <w:b/>
          <w:sz w:val="24"/>
          <w:szCs w:val="24"/>
        </w:rPr>
        <w:t>the property,</w:t>
      </w:r>
      <w:r>
        <w:rPr>
          <w:rFonts w:ascii="Arial" w:hAnsi="Arial" w:cs="Arial"/>
          <w:b/>
          <w:sz w:val="24"/>
          <w:szCs w:val="24"/>
        </w:rPr>
        <w:t xml:space="preserve"> carry out an</w:t>
      </w:r>
      <w:r w:rsidR="00D75FC5">
        <w:rPr>
          <w:rFonts w:ascii="Arial" w:hAnsi="Arial" w:cs="Arial"/>
          <w:b/>
          <w:sz w:val="24"/>
          <w:szCs w:val="24"/>
        </w:rPr>
        <w:t>y necessary surveys and</w:t>
      </w:r>
      <w:r>
        <w:rPr>
          <w:rFonts w:ascii="Arial" w:hAnsi="Arial" w:cs="Arial"/>
          <w:b/>
          <w:sz w:val="24"/>
          <w:szCs w:val="24"/>
        </w:rPr>
        <w:t xml:space="preserve"> allow </w:t>
      </w:r>
      <w:r w:rsidR="006E601E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prospective tenant to view </w:t>
      </w:r>
      <w:r w:rsidR="0049785B">
        <w:rPr>
          <w:rFonts w:ascii="Arial" w:hAnsi="Arial" w:cs="Arial"/>
          <w:b/>
          <w:sz w:val="24"/>
          <w:szCs w:val="24"/>
        </w:rPr>
        <w:t>the property</w:t>
      </w:r>
      <w:r>
        <w:rPr>
          <w:rFonts w:ascii="Arial" w:hAnsi="Arial" w:cs="Arial"/>
          <w:b/>
          <w:sz w:val="24"/>
          <w:szCs w:val="24"/>
        </w:rPr>
        <w:t xml:space="preserve"> at times convenient to you. </w:t>
      </w:r>
      <w:r w:rsidR="006E601E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 xml:space="preserve"> will contact you to make an appointment to carry out this inspection within </w:t>
      </w:r>
      <w:r w:rsidR="00D75FC5">
        <w:rPr>
          <w:rFonts w:ascii="Arial" w:hAnsi="Arial" w:cs="Arial"/>
          <w:b/>
          <w:sz w:val="24"/>
          <w:szCs w:val="24"/>
        </w:rPr>
        <w:t>3 working days</w:t>
      </w:r>
      <w:r>
        <w:rPr>
          <w:rFonts w:ascii="Arial" w:hAnsi="Arial" w:cs="Arial"/>
          <w:b/>
          <w:sz w:val="24"/>
          <w:szCs w:val="24"/>
        </w:rPr>
        <w:t xml:space="preserve"> of receipt of this </w:t>
      </w:r>
      <w:r w:rsidR="006E601E">
        <w:rPr>
          <w:rFonts w:ascii="Arial" w:hAnsi="Arial" w:cs="Arial"/>
          <w:b/>
          <w:sz w:val="24"/>
          <w:szCs w:val="24"/>
        </w:rPr>
        <w:t>notice</w:t>
      </w:r>
      <w:r>
        <w:rPr>
          <w:rFonts w:ascii="Arial" w:hAnsi="Arial" w:cs="Arial"/>
          <w:b/>
          <w:sz w:val="24"/>
          <w:szCs w:val="24"/>
        </w:rPr>
        <w:t>.</w:t>
      </w:r>
    </w:p>
    <w:bookmarkEnd w:id="1"/>
    <w:p w14:paraId="3C1DFA0A" w14:textId="77777777" w:rsidR="00897364" w:rsidRPr="00897364" w:rsidRDefault="00897364" w:rsidP="00695822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650E3895" w14:textId="77777777" w:rsidR="00A95CB0" w:rsidRDefault="00897364" w:rsidP="00A95C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520194615"/>
      <w:r w:rsidRPr="00A95CB0">
        <w:rPr>
          <w:rFonts w:ascii="Arial" w:hAnsi="Arial" w:cs="Arial"/>
          <w:b/>
          <w:sz w:val="24"/>
          <w:szCs w:val="24"/>
        </w:rPr>
        <w:t>To leave the property in good, clean condition with no rechargeable repairs</w:t>
      </w:r>
      <w:r w:rsidR="006E601E" w:rsidRPr="00A95CB0">
        <w:rPr>
          <w:rFonts w:ascii="Arial" w:hAnsi="Arial" w:cs="Arial"/>
          <w:b/>
          <w:sz w:val="24"/>
          <w:szCs w:val="24"/>
        </w:rPr>
        <w:t xml:space="preserve">. Any non-standard tenant </w:t>
      </w:r>
      <w:r w:rsidRPr="00A95CB0">
        <w:rPr>
          <w:rFonts w:ascii="Arial" w:hAnsi="Arial" w:cs="Arial"/>
          <w:b/>
          <w:sz w:val="24"/>
          <w:szCs w:val="24"/>
        </w:rPr>
        <w:t xml:space="preserve">alterations </w:t>
      </w:r>
      <w:r w:rsidR="006E601E" w:rsidRPr="00A95CB0">
        <w:rPr>
          <w:rFonts w:ascii="Arial" w:hAnsi="Arial" w:cs="Arial"/>
          <w:b/>
          <w:sz w:val="24"/>
          <w:szCs w:val="24"/>
        </w:rPr>
        <w:t>made during the tenancy should be removed or left in good order (this should have been confirmed in the tenant alteration permission letter)</w:t>
      </w:r>
      <w:r w:rsidRPr="00A95CB0">
        <w:rPr>
          <w:rFonts w:ascii="Arial" w:hAnsi="Arial" w:cs="Arial"/>
          <w:b/>
          <w:sz w:val="24"/>
          <w:szCs w:val="24"/>
        </w:rPr>
        <w:t xml:space="preserve">. </w:t>
      </w:r>
      <w:r w:rsidR="00A95CB0">
        <w:rPr>
          <w:rFonts w:ascii="Arial" w:hAnsi="Arial" w:cs="Arial"/>
          <w:b/>
          <w:sz w:val="24"/>
          <w:szCs w:val="24"/>
        </w:rPr>
        <w:t>We will confirm arrangements during our end of tenancy inspection.</w:t>
      </w:r>
    </w:p>
    <w:bookmarkEnd w:id="2"/>
    <w:p w14:paraId="6D9D9BFF" w14:textId="77777777" w:rsidR="00A95CB0" w:rsidRPr="00A95CB0" w:rsidRDefault="00A95CB0" w:rsidP="00A95CB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27666BE" w14:textId="77777777" w:rsidR="004B194D" w:rsidRPr="00A95CB0" w:rsidRDefault="00A95CB0" w:rsidP="00A95C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520194639"/>
      <w:r w:rsidRPr="00A95CB0">
        <w:rPr>
          <w:rFonts w:ascii="Arial" w:hAnsi="Arial" w:cs="Arial"/>
          <w:b/>
          <w:sz w:val="24"/>
          <w:szCs w:val="24"/>
        </w:rPr>
        <w:t xml:space="preserve">The rent due up and until the end of tenancy, along with any other outstanding balances </w:t>
      </w:r>
      <w:r>
        <w:rPr>
          <w:rFonts w:ascii="Arial" w:hAnsi="Arial" w:cs="Arial"/>
          <w:b/>
          <w:sz w:val="24"/>
          <w:szCs w:val="24"/>
        </w:rPr>
        <w:t xml:space="preserve">e.g. </w:t>
      </w:r>
      <w:r w:rsidRPr="00A95CB0">
        <w:rPr>
          <w:rFonts w:ascii="Arial" w:hAnsi="Arial" w:cs="Arial"/>
          <w:b/>
          <w:sz w:val="24"/>
          <w:szCs w:val="24"/>
        </w:rPr>
        <w:t xml:space="preserve">for utility and restaurant costs </w:t>
      </w:r>
      <w:r w:rsidR="00897364" w:rsidRPr="00A95CB0">
        <w:rPr>
          <w:rFonts w:ascii="Arial" w:hAnsi="Arial" w:cs="Arial"/>
          <w:b/>
          <w:sz w:val="24"/>
          <w:szCs w:val="24"/>
        </w:rPr>
        <w:t xml:space="preserve">will need to be </w:t>
      </w:r>
      <w:r w:rsidRPr="00A95CB0">
        <w:rPr>
          <w:rFonts w:ascii="Arial" w:hAnsi="Arial" w:cs="Arial"/>
          <w:b/>
          <w:sz w:val="24"/>
          <w:szCs w:val="24"/>
        </w:rPr>
        <w:t>paid before the tenancy ends.</w:t>
      </w:r>
      <w:r w:rsidR="0049785B" w:rsidRPr="00A95CB0">
        <w:rPr>
          <w:rFonts w:ascii="Arial" w:hAnsi="Arial" w:cs="Arial"/>
          <w:b/>
          <w:sz w:val="24"/>
          <w:szCs w:val="24"/>
        </w:rPr>
        <w:t xml:space="preserve"> </w:t>
      </w:r>
      <w:bookmarkEnd w:id="3"/>
      <w:r w:rsidRPr="00A95CB0">
        <w:rPr>
          <w:rFonts w:ascii="Arial" w:hAnsi="Arial" w:cs="Arial"/>
          <w:b/>
          <w:sz w:val="24"/>
          <w:szCs w:val="24"/>
        </w:rPr>
        <w:t>Please note any entitlement to h</w:t>
      </w:r>
      <w:r w:rsidR="0049785B" w:rsidRPr="00A95CB0">
        <w:rPr>
          <w:rFonts w:ascii="Arial" w:hAnsi="Arial" w:cs="Arial"/>
          <w:b/>
          <w:sz w:val="24"/>
          <w:szCs w:val="24"/>
        </w:rPr>
        <w:t xml:space="preserve">ousing </w:t>
      </w:r>
      <w:r w:rsidRPr="00A95CB0">
        <w:rPr>
          <w:rFonts w:ascii="Arial" w:hAnsi="Arial" w:cs="Arial"/>
          <w:b/>
          <w:sz w:val="24"/>
          <w:szCs w:val="24"/>
        </w:rPr>
        <w:t>b</w:t>
      </w:r>
      <w:r w:rsidR="0049785B" w:rsidRPr="00A95CB0">
        <w:rPr>
          <w:rFonts w:ascii="Arial" w:hAnsi="Arial" w:cs="Arial"/>
          <w:b/>
          <w:sz w:val="24"/>
          <w:szCs w:val="24"/>
        </w:rPr>
        <w:t xml:space="preserve">enefit will </w:t>
      </w:r>
      <w:r w:rsidRPr="00A95CB0">
        <w:rPr>
          <w:rFonts w:ascii="Arial" w:hAnsi="Arial" w:cs="Arial"/>
          <w:b/>
          <w:sz w:val="24"/>
          <w:szCs w:val="24"/>
        </w:rPr>
        <w:t>stop</w:t>
      </w:r>
      <w:r w:rsidR="0049785B" w:rsidRPr="00A95CB0">
        <w:rPr>
          <w:rFonts w:ascii="Arial" w:hAnsi="Arial" w:cs="Arial"/>
          <w:b/>
          <w:sz w:val="24"/>
          <w:szCs w:val="24"/>
        </w:rPr>
        <w:t xml:space="preserve"> on </w:t>
      </w:r>
      <w:r w:rsidRPr="00A95CB0">
        <w:rPr>
          <w:rFonts w:ascii="Arial" w:hAnsi="Arial" w:cs="Arial"/>
          <w:b/>
          <w:sz w:val="24"/>
          <w:szCs w:val="24"/>
        </w:rPr>
        <w:t xml:space="preserve">the date of </w:t>
      </w:r>
      <w:r w:rsidR="0049785B" w:rsidRPr="00A95CB0">
        <w:rPr>
          <w:rFonts w:ascii="Arial" w:hAnsi="Arial" w:cs="Arial"/>
          <w:b/>
          <w:sz w:val="24"/>
          <w:szCs w:val="24"/>
        </w:rPr>
        <w:t>death</w:t>
      </w:r>
      <w:r w:rsidRPr="00A95CB0">
        <w:rPr>
          <w:rFonts w:ascii="Arial" w:hAnsi="Arial" w:cs="Arial"/>
          <w:b/>
          <w:sz w:val="24"/>
          <w:szCs w:val="24"/>
        </w:rPr>
        <w:t>.</w:t>
      </w:r>
    </w:p>
    <w:p w14:paraId="23507073" w14:textId="77777777" w:rsidR="004B194D" w:rsidRDefault="004B194D" w:rsidP="004B194D">
      <w:pPr>
        <w:spacing w:before="225" w:after="225" w:line="288" w:lineRule="atLeast"/>
        <w:outlineLvl w:val="1"/>
        <w:rPr>
          <w:rFonts w:ascii="Arial" w:hAnsi="Arial" w:cs="Arial"/>
          <w:sz w:val="24"/>
          <w:szCs w:val="24"/>
          <w:lang w:val="en"/>
        </w:rPr>
      </w:pPr>
    </w:p>
    <w:p w14:paraId="70BB4ADF" w14:textId="77777777" w:rsidR="001B16CA" w:rsidRPr="001B16CA" w:rsidRDefault="001B16CA" w:rsidP="001B16C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B16CA" w:rsidRPr="001B16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ECC80" w14:textId="77777777" w:rsidR="006F705C" w:rsidRDefault="006F705C" w:rsidP="006F705C">
      <w:pPr>
        <w:spacing w:after="0" w:line="240" w:lineRule="auto"/>
      </w:pPr>
      <w:r>
        <w:separator/>
      </w:r>
    </w:p>
  </w:endnote>
  <w:endnote w:type="continuationSeparator" w:id="0">
    <w:p w14:paraId="69354A61" w14:textId="77777777" w:rsidR="006F705C" w:rsidRDefault="006F705C" w:rsidP="006F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D2E1A" w14:textId="77777777" w:rsidR="006F705C" w:rsidRDefault="006F705C" w:rsidP="006F705C">
      <w:pPr>
        <w:spacing w:after="0" w:line="240" w:lineRule="auto"/>
      </w:pPr>
      <w:r>
        <w:separator/>
      </w:r>
    </w:p>
  </w:footnote>
  <w:footnote w:type="continuationSeparator" w:id="0">
    <w:p w14:paraId="0D2EB125" w14:textId="77777777" w:rsidR="006F705C" w:rsidRDefault="006F705C" w:rsidP="006F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0207" w:type="dxa"/>
      <w:tblInd w:w="-299" w:type="dxa"/>
      <w:tblBorders>
        <w:top w:val="single" w:sz="12" w:space="0" w:color="548DD4" w:themeColor="text2" w:themeTint="99"/>
        <w:left w:val="single" w:sz="12" w:space="0" w:color="548DD4" w:themeColor="text2" w:themeTint="99"/>
        <w:bottom w:val="single" w:sz="12" w:space="0" w:color="548DD4" w:themeColor="text2" w:themeTint="99"/>
        <w:right w:val="single" w:sz="12" w:space="0" w:color="548DD4" w:themeColor="text2" w:themeTint="99"/>
        <w:insideH w:val="single" w:sz="12" w:space="0" w:color="548DD4" w:themeColor="text2" w:themeTint="99"/>
        <w:insideV w:val="single" w:sz="12" w:space="0" w:color="548DD4" w:themeColor="text2" w:themeTint="99"/>
      </w:tblBorders>
      <w:tblLayout w:type="fixed"/>
      <w:tblLook w:val="04A0" w:firstRow="1" w:lastRow="0" w:firstColumn="1" w:lastColumn="0" w:noHBand="0" w:noVBand="1"/>
    </w:tblPr>
    <w:tblGrid>
      <w:gridCol w:w="1763"/>
      <w:gridCol w:w="1020"/>
      <w:gridCol w:w="5529"/>
      <w:gridCol w:w="850"/>
      <w:gridCol w:w="1045"/>
    </w:tblGrid>
    <w:tr w:rsidR="006F705C" w:rsidRPr="006F705C" w14:paraId="2BCF3F7A" w14:textId="77777777" w:rsidTr="009E7632">
      <w:trPr>
        <w:trHeight w:val="408"/>
      </w:trPr>
      <w:tc>
        <w:tcPr>
          <w:tcW w:w="1763" w:type="dxa"/>
          <w:vAlign w:val="center"/>
        </w:tcPr>
        <w:p w14:paraId="2DA69C82" w14:textId="77777777" w:rsidR="006F705C" w:rsidRPr="006F705C" w:rsidRDefault="006F705C" w:rsidP="006F705C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1F497D" w:themeColor="text2"/>
              <w:sz w:val="36"/>
              <w:szCs w:val="36"/>
            </w:rPr>
          </w:pPr>
          <w:r w:rsidRPr="006F705C">
            <w:rPr>
              <w:rFonts w:ascii="Arial" w:hAnsi="Arial" w:cs="Arial"/>
              <w:noProof/>
              <w:color w:val="1F497D" w:themeColor="text2"/>
              <w:sz w:val="36"/>
              <w:szCs w:val="36"/>
              <w:lang w:val="en-US"/>
            </w:rPr>
            <w:drawing>
              <wp:inline distT="0" distB="0" distL="0" distR="0" wp14:anchorId="6C20F0D4" wp14:editId="46C3E290">
                <wp:extent cx="695325" cy="388564"/>
                <wp:effectExtent l="19050" t="0" r="9525" b="0"/>
                <wp:docPr id="2" name="Picture 0" descr="Ne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jpg"/>
                        <pic:cNvPicPr/>
                      </pic:nvPicPr>
                      <pic:blipFill>
                        <a:blip r:embed="rId1"/>
                        <a:srcRect l="10072" t="8922" r="16547" b="312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388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" w:type="dxa"/>
        </w:tcPr>
        <w:p w14:paraId="165B9668" w14:textId="77777777" w:rsidR="009E7632" w:rsidRDefault="006F705C" w:rsidP="006F705C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1F497D" w:themeColor="text2"/>
              <w:sz w:val="32"/>
              <w:szCs w:val="32"/>
            </w:rPr>
          </w:pPr>
          <w:r w:rsidRPr="006F705C">
            <w:rPr>
              <w:rFonts w:ascii="Arial" w:hAnsi="Arial" w:cs="Arial"/>
              <w:color w:val="1F497D" w:themeColor="text2"/>
              <w:sz w:val="32"/>
              <w:szCs w:val="32"/>
            </w:rPr>
            <w:t>LH</w:t>
          </w:r>
        </w:p>
        <w:p w14:paraId="6BCEECFC" w14:textId="7FA48F01" w:rsidR="006F705C" w:rsidRPr="009E7632" w:rsidRDefault="00831E3F" w:rsidP="006F705C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1F497D" w:themeColor="text2"/>
              <w:sz w:val="32"/>
              <w:szCs w:val="32"/>
            </w:rPr>
          </w:pPr>
          <w:r>
            <w:rPr>
              <w:rFonts w:ascii="Arial" w:hAnsi="Arial" w:cs="Arial"/>
              <w:color w:val="1F497D" w:themeColor="text2"/>
              <w:sz w:val="32"/>
              <w:szCs w:val="32"/>
            </w:rPr>
            <w:t>197A</w:t>
          </w:r>
          <w:r w:rsidR="006F705C" w:rsidRPr="009E7632">
            <w:rPr>
              <w:rFonts w:ascii="Arial" w:hAnsi="Arial" w:cs="Arial"/>
              <w:color w:val="1F497D" w:themeColor="text2"/>
              <w:sz w:val="32"/>
              <w:szCs w:val="32"/>
            </w:rPr>
            <w:t xml:space="preserve"> </w:t>
          </w:r>
        </w:p>
        <w:p w14:paraId="7C665D81" w14:textId="77777777" w:rsidR="006F705C" w:rsidRDefault="006F705C" w:rsidP="006F705C">
          <w:pPr>
            <w:tabs>
              <w:tab w:val="center" w:pos="4680"/>
              <w:tab w:val="right" w:pos="9360"/>
            </w:tabs>
          </w:pPr>
        </w:p>
        <w:p w14:paraId="7E1E15AC" w14:textId="77777777" w:rsidR="006F705C" w:rsidRPr="006F705C" w:rsidRDefault="006F705C" w:rsidP="006F705C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1F497D" w:themeColor="text2"/>
              <w:sz w:val="32"/>
              <w:szCs w:val="32"/>
            </w:rPr>
          </w:pPr>
        </w:p>
      </w:tc>
      <w:tc>
        <w:tcPr>
          <w:tcW w:w="5529" w:type="dxa"/>
        </w:tcPr>
        <w:p w14:paraId="63325268" w14:textId="77777777" w:rsidR="006F705C" w:rsidRDefault="006F705C" w:rsidP="006F705C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1F497D" w:themeColor="text2"/>
              <w:sz w:val="32"/>
              <w:szCs w:val="32"/>
            </w:rPr>
          </w:pPr>
          <w:r w:rsidRPr="006F705C">
            <w:rPr>
              <w:rFonts w:ascii="Arial" w:hAnsi="Arial" w:cs="Arial"/>
              <w:color w:val="1F497D" w:themeColor="text2"/>
              <w:sz w:val="32"/>
              <w:szCs w:val="32"/>
            </w:rPr>
            <w:t>Document name</w:t>
          </w:r>
        </w:p>
        <w:p w14:paraId="1C90416A" w14:textId="77777777" w:rsidR="006F705C" w:rsidRPr="006F705C" w:rsidRDefault="006F705C" w:rsidP="004D0493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1F497D" w:themeColor="text2"/>
              <w:sz w:val="32"/>
              <w:szCs w:val="32"/>
            </w:rPr>
          </w:pPr>
          <w:r>
            <w:rPr>
              <w:rFonts w:ascii="Arial" w:hAnsi="Arial" w:cs="Arial"/>
              <w:color w:val="1F497D" w:themeColor="text2"/>
              <w:sz w:val="32"/>
              <w:szCs w:val="32"/>
            </w:rPr>
            <w:t xml:space="preserve">NOTICE TO END </w:t>
          </w:r>
          <w:r w:rsidR="004D0493">
            <w:rPr>
              <w:rFonts w:ascii="Arial" w:hAnsi="Arial" w:cs="Arial"/>
              <w:color w:val="1F497D" w:themeColor="text2"/>
              <w:sz w:val="32"/>
              <w:szCs w:val="32"/>
            </w:rPr>
            <w:t xml:space="preserve">A </w:t>
          </w:r>
          <w:r>
            <w:rPr>
              <w:rFonts w:ascii="Arial" w:hAnsi="Arial" w:cs="Arial"/>
              <w:color w:val="1F497D" w:themeColor="text2"/>
              <w:sz w:val="32"/>
              <w:szCs w:val="32"/>
            </w:rPr>
            <w:t xml:space="preserve">TENANCY </w:t>
          </w:r>
          <w:r w:rsidR="004D0493">
            <w:rPr>
              <w:rFonts w:ascii="Arial" w:hAnsi="Arial" w:cs="Arial"/>
              <w:color w:val="1F497D" w:themeColor="text2"/>
              <w:sz w:val="32"/>
              <w:szCs w:val="32"/>
            </w:rPr>
            <w:t>BY A PERSONAL REPRESENTATIVE</w:t>
          </w:r>
        </w:p>
      </w:tc>
      <w:tc>
        <w:tcPr>
          <w:tcW w:w="850" w:type="dxa"/>
        </w:tcPr>
        <w:p w14:paraId="652A4CFB" w14:textId="77777777" w:rsidR="006F705C" w:rsidRPr="006F705C" w:rsidRDefault="006F705C" w:rsidP="006F705C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6F705C">
            <w:rPr>
              <w:rFonts w:ascii="Arial" w:hAnsi="Arial" w:cs="Arial"/>
              <w:color w:val="1F497D" w:themeColor="text2"/>
              <w:sz w:val="18"/>
              <w:szCs w:val="18"/>
            </w:rPr>
            <w:t>Version No.</w:t>
          </w:r>
        </w:p>
        <w:p w14:paraId="22D83258" w14:textId="77777777" w:rsidR="006F705C" w:rsidRPr="006F705C" w:rsidRDefault="006F705C" w:rsidP="006F705C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6F705C">
            <w:rPr>
              <w:rFonts w:ascii="Arial" w:hAnsi="Arial" w:cs="Arial"/>
              <w:color w:val="1F497D" w:themeColor="text2"/>
              <w:sz w:val="18"/>
              <w:szCs w:val="18"/>
            </w:rPr>
            <w:t>1.0</w:t>
          </w:r>
        </w:p>
      </w:tc>
      <w:tc>
        <w:tcPr>
          <w:tcW w:w="1045" w:type="dxa"/>
        </w:tcPr>
        <w:p w14:paraId="5B1028CB" w14:textId="77777777" w:rsidR="006F705C" w:rsidRPr="006F705C" w:rsidRDefault="006F705C" w:rsidP="006F705C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6F705C">
            <w:rPr>
              <w:rFonts w:ascii="Arial" w:hAnsi="Arial" w:cs="Arial"/>
              <w:color w:val="1F497D" w:themeColor="text2"/>
              <w:sz w:val="18"/>
              <w:szCs w:val="18"/>
            </w:rPr>
            <w:t>Date of last version</w:t>
          </w:r>
        </w:p>
        <w:p w14:paraId="15F9D0E3" w14:textId="77777777" w:rsidR="006F705C" w:rsidRPr="006F705C" w:rsidRDefault="006E601E" w:rsidP="006F705C">
          <w:pPr>
            <w:tabs>
              <w:tab w:val="center" w:pos="4680"/>
              <w:tab w:val="right" w:pos="9360"/>
            </w:tabs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>July</w:t>
          </w:r>
          <w:r w:rsidR="006F705C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 </w:t>
          </w:r>
          <w:r w:rsidR="006F705C" w:rsidRPr="006F705C">
            <w:rPr>
              <w:rFonts w:ascii="Arial" w:hAnsi="Arial" w:cs="Arial"/>
              <w:color w:val="1F497D" w:themeColor="text2"/>
              <w:sz w:val="18"/>
              <w:szCs w:val="18"/>
            </w:rPr>
            <w:t>2018</w:t>
          </w:r>
        </w:p>
      </w:tc>
    </w:tr>
  </w:tbl>
  <w:p w14:paraId="48C2E8D6" w14:textId="77777777" w:rsidR="006F705C" w:rsidRPr="006F705C" w:rsidRDefault="006F705C" w:rsidP="006F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264"/>
    <w:multiLevelType w:val="hybridMultilevel"/>
    <w:tmpl w:val="541E6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9B9"/>
    <w:multiLevelType w:val="hybridMultilevel"/>
    <w:tmpl w:val="B30A336A"/>
    <w:lvl w:ilvl="0" w:tplc="B09857A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hM8Mvn9juMDSmgm5IOYBXet8BRB2pxgoEE5iDvXtv41uU5Bh5Up+P763iM8+7tCCTdaJB0k7Ojt4cZTYU8qPw==" w:salt="FyhgD4QnsW4FKBByGiGe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3B"/>
    <w:rsid w:val="000231EC"/>
    <w:rsid w:val="0008066E"/>
    <w:rsid w:val="000C2B6F"/>
    <w:rsid w:val="000E5FDC"/>
    <w:rsid w:val="001414DA"/>
    <w:rsid w:val="001B16CA"/>
    <w:rsid w:val="001B1C87"/>
    <w:rsid w:val="001E6556"/>
    <w:rsid w:val="002401F5"/>
    <w:rsid w:val="00254293"/>
    <w:rsid w:val="00280890"/>
    <w:rsid w:val="00403FA4"/>
    <w:rsid w:val="00412568"/>
    <w:rsid w:val="0049785B"/>
    <w:rsid w:val="004B194D"/>
    <w:rsid w:val="004D0493"/>
    <w:rsid w:val="005C0656"/>
    <w:rsid w:val="00695822"/>
    <w:rsid w:val="006C4BFD"/>
    <w:rsid w:val="006E601E"/>
    <w:rsid w:val="006F705C"/>
    <w:rsid w:val="00831E3F"/>
    <w:rsid w:val="008965B1"/>
    <w:rsid w:val="00897364"/>
    <w:rsid w:val="00925988"/>
    <w:rsid w:val="00953F74"/>
    <w:rsid w:val="009E7632"/>
    <w:rsid w:val="00A95CB0"/>
    <w:rsid w:val="00CB701E"/>
    <w:rsid w:val="00CD16C8"/>
    <w:rsid w:val="00D74E4C"/>
    <w:rsid w:val="00D75FC5"/>
    <w:rsid w:val="00E47A37"/>
    <w:rsid w:val="00E90C1C"/>
    <w:rsid w:val="00F26FA8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2ECF"/>
  <w15:docId w15:val="{2DA2A0F4-57B3-4F2B-A8E0-3F77AE91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3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73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7364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5C"/>
  </w:style>
  <w:style w:type="paragraph" w:styleId="Footer">
    <w:name w:val="footer"/>
    <w:basedOn w:val="Normal"/>
    <w:link w:val="FooterChar"/>
    <w:uiPriority w:val="99"/>
    <w:unhideWhenUsed/>
    <w:rsid w:val="006F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5C"/>
  </w:style>
  <w:style w:type="table" w:customStyle="1" w:styleId="TableGrid1">
    <w:name w:val="Table Grid1"/>
    <w:basedOn w:val="TableNormal"/>
    <w:next w:val="TableGrid"/>
    <w:uiPriority w:val="59"/>
    <w:rsid w:val="006F705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1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6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2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Falkinder</dc:creator>
  <cp:lastModifiedBy>Marie Vardy</cp:lastModifiedBy>
  <cp:revision>2</cp:revision>
  <cp:lastPrinted>2018-07-24T10:01:00Z</cp:lastPrinted>
  <dcterms:created xsi:type="dcterms:W3CDTF">2020-05-11T09:51:00Z</dcterms:created>
  <dcterms:modified xsi:type="dcterms:W3CDTF">2020-05-11T09:51:00Z</dcterms:modified>
</cp:coreProperties>
</file>